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AUGER BORING UNTUK LINTASAN PAIP</w:t>
      </w:r>
    </w:p>
    <w:p>
      <w:pPr>
        <w:spacing w:after="480"/>
      </w:pPr>
      <w:r>
        <w:rPr>
          <w:rFonts w:ascii="Aptos" w:hAnsi="Aptos"/>
          <w:b w:val="0"/>
          <w:color w:val="5E6B78"/>
          <w:sz w:val="26"/>
        </w:rPr>
        <w:t>Horizontal Auger-Boring Pipe Crossing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auger boring untuk lintasan paip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auger boring untuk lintasan paip.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Steel casing pipes</w:t>
      </w:r>
    </w:p>
    <w:p>
      <w:pPr>
        <w:pStyle w:val="ListBullet"/>
        <w:spacing w:after="50"/>
        <w:ind w:left="369" w:hanging="170"/>
      </w:pPr>
      <w:r>
        <w:rPr>
          <w:rFonts w:ascii="Aptos" w:hAnsi="Aptos"/>
          <w:b w:val="0"/>
          <w:color w:val="263442"/>
          <w:sz w:val="19"/>
        </w:rPr>
        <w:t>Cutting head</w:t>
      </w:r>
    </w:p>
    <w:p>
      <w:pPr>
        <w:pStyle w:val="ListBullet"/>
        <w:spacing w:after="50"/>
        <w:ind w:left="369" w:hanging="170"/>
      </w:pPr>
      <w:r>
        <w:rPr>
          <w:rFonts w:ascii="Aptos" w:hAnsi="Aptos"/>
          <w:b w:val="0"/>
          <w:color w:val="263442"/>
          <w:sz w:val="19"/>
        </w:rPr>
        <w:t>Auger flights</w:t>
      </w:r>
    </w:p>
    <w:p>
      <w:pPr>
        <w:pStyle w:val="ListBullet"/>
        <w:spacing w:after="50"/>
        <w:ind w:left="369" w:hanging="170"/>
      </w:pPr>
      <w:r>
        <w:rPr>
          <w:rFonts w:ascii="Aptos" w:hAnsi="Aptos"/>
          <w:b w:val="0"/>
          <w:color w:val="263442"/>
          <w:sz w:val="19"/>
        </w:rPr>
        <w:t>Sambung bahan</w:t>
      </w:r>
    </w:p>
    <w:p>
      <w:pPr>
        <w:pStyle w:val="ListBullet"/>
        <w:spacing w:after="50"/>
        <w:ind w:left="369" w:hanging="170"/>
      </w:pPr>
      <w:r>
        <w:rPr>
          <w:rFonts w:ascii="Aptos" w:hAnsi="Aptos"/>
          <w:b w:val="0"/>
          <w:color w:val="263442"/>
          <w:sz w:val="19"/>
        </w:rPr>
        <w:t>Grout annulus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Auger-boring machine</w:t>
      </w:r>
    </w:p>
    <w:p>
      <w:pPr>
        <w:pStyle w:val="ListBullet"/>
        <w:spacing w:after="50"/>
        <w:ind w:left="369" w:hanging="170"/>
      </w:pPr>
      <w:r>
        <w:rPr>
          <w:rFonts w:ascii="Aptos" w:hAnsi="Aptos"/>
          <w:b w:val="0"/>
          <w:color w:val="263442"/>
          <w:sz w:val="19"/>
        </w:rPr>
        <w:t>Jacking frame</w:t>
      </w:r>
    </w:p>
    <w:p>
      <w:pPr>
        <w:pStyle w:val="ListBullet"/>
        <w:spacing w:after="50"/>
        <w:ind w:left="369" w:hanging="170"/>
      </w:pPr>
      <w:r>
        <w:rPr>
          <w:rFonts w:ascii="Aptos" w:hAnsi="Aptos"/>
          <w:b w:val="0"/>
          <w:color w:val="263442"/>
          <w:sz w:val="19"/>
        </w:rPr>
        <w:t>Welding peralatan</w:t>
      </w:r>
    </w:p>
    <w:p>
      <w:pPr>
        <w:pStyle w:val="ListBullet"/>
        <w:spacing w:after="50"/>
        <w:ind w:left="369" w:hanging="170"/>
      </w:pPr>
      <w:r>
        <w:rPr>
          <w:rFonts w:ascii="Aptos" w:hAnsi="Aptos"/>
          <w:b w:val="0"/>
          <w:color w:val="263442"/>
          <w:sz w:val="19"/>
        </w:rPr>
        <w:t>Jalankan ukur laser</w:t>
      </w:r>
    </w:p>
    <w:p>
      <w:pPr>
        <w:pStyle w:val="ListBullet"/>
        <w:spacing w:after="50"/>
        <w:ind w:left="369" w:hanging="170"/>
      </w:pPr>
      <w:r>
        <w:rPr>
          <w:rFonts w:ascii="Aptos" w:hAnsi="Aptos"/>
          <w:b w:val="0"/>
          <w:color w:val="263442"/>
          <w:sz w:val="19"/>
        </w:rPr>
        <w:t>Spoil-handling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auger boring untuk lintasan paip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Steel casing pipes, Cutting head, Auger flights, Sambung bahan, Grout annulus.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casing jajaran. </w:t>
      </w:r>
      <w:r>
        <w:rPr>
          <w:rFonts w:ascii="Aptos" w:hAnsi="Aptos"/>
          <w:b w:val="0"/>
          <w:color w:val="263442"/>
          <w:sz w:val="19"/>
        </w:rPr>
        <w:t>Luluskan  casing jajaran, soil keadaan, shaft dan thrust reka bentuk, cutting head dan settlement kawalan.</w:t>
      </w:r>
    </w:p>
    <w:p>
      <w:pPr>
        <w:keepLines/>
        <w:spacing w:after="100" w:line="269" w:lineRule="auto"/>
        <w:ind w:left="369" w:hanging="369"/>
      </w:pPr>
      <w:r>
        <w:rPr>
          <w:rFonts w:ascii="Aptos" w:hAnsi="Aptos"/>
          <w:b/>
          <w:color w:val="071E33"/>
          <w:sz w:val="19"/>
        </w:rPr>
        <w:t xml:space="preserve">2. Sediakan  lancarkan pit. </w:t>
      </w:r>
      <w:r>
        <w:rPr>
          <w:rFonts w:ascii="Aptos" w:hAnsi="Aptos"/>
          <w:b w:val="0"/>
          <w:color w:val="263442"/>
          <w:sz w:val="19"/>
        </w:rPr>
        <w:t>Sediakan  lancarkan pit, dinding tindak balas dan guide rails dan sahkan garisan dan aras sebelum machine setup.</w:t>
      </w:r>
    </w:p>
    <w:p>
      <w:pPr>
        <w:keepLines/>
        <w:spacing w:after="100" w:line="269" w:lineRule="auto"/>
        <w:ind w:left="369" w:hanging="369"/>
      </w:pPr>
      <w:r>
        <w:rPr>
          <w:rFonts w:ascii="Aptos" w:hAnsi="Aptos"/>
          <w:b/>
          <w:color w:val="071E33"/>
          <w:sz w:val="19"/>
        </w:rPr>
        <w:t xml:space="preserve">3. Weld  cutting head. </w:t>
      </w:r>
      <w:r>
        <w:rPr>
          <w:rFonts w:ascii="Aptos" w:hAnsi="Aptos"/>
          <w:b w:val="0"/>
          <w:color w:val="263442"/>
          <w:sz w:val="19"/>
        </w:rPr>
        <w:t>Weld  cutting head dan first casing, pasang auger flights dan periksa rotation dan spoil discharge.</w:t>
      </w:r>
    </w:p>
    <w:p>
      <w:pPr>
        <w:keepLines/>
        <w:spacing w:after="100" w:line="269" w:lineRule="auto"/>
        <w:ind w:left="369" w:hanging="369"/>
      </w:pPr>
      <w:r>
        <w:rPr>
          <w:rFonts w:ascii="Aptos" w:hAnsi="Aptos"/>
          <w:b/>
          <w:color w:val="071E33"/>
          <w:sz w:val="19"/>
        </w:rPr>
        <w:t xml:space="preserve">4. Rotate dan jack dalam balanced increments. </w:t>
      </w:r>
      <w:r>
        <w:rPr>
          <w:rFonts w:ascii="Aptos" w:hAnsi="Aptos"/>
          <w:b w:val="0"/>
          <w:color w:val="263442"/>
          <w:sz w:val="19"/>
        </w:rPr>
        <w:t>Rotate dan jack dalam balanced increments, adding casing dan augers sambil recording force dan jajaran.</w:t>
      </w:r>
    </w:p>
    <w:p>
      <w:pPr>
        <w:keepLines/>
        <w:spacing w:after="100" w:line="269" w:lineRule="auto"/>
        <w:ind w:left="369" w:hanging="369"/>
      </w:pPr>
      <w:r>
        <w:rPr>
          <w:rFonts w:ascii="Aptos" w:hAnsi="Aptos"/>
          <w:b/>
          <w:color w:val="071E33"/>
          <w:sz w:val="19"/>
        </w:rPr>
        <w:t xml:space="preserve">5. kawal over-pengorekan dan groundwater dan stop untuk investigation if spoil atau settlement changes unexpectedly. </w:t>
      </w:r>
    </w:p>
    <w:p>
      <w:pPr>
        <w:keepLines/>
        <w:spacing w:after="100" w:line="269" w:lineRule="auto"/>
        <w:ind w:left="369" w:hanging="369"/>
      </w:pPr>
      <w:r>
        <w:rPr>
          <w:rFonts w:ascii="Aptos" w:hAnsi="Aptos"/>
          <w:b/>
          <w:color w:val="071E33"/>
          <w:sz w:val="19"/>
        </w:rPr>
        <w:t xml:space="preserve">6. Capai  reception pit. </w:t>
      </w:r>
      <w:r>
        <w:rPr>
          <w:rFonts w:ascii="Aptos" w:hAnsi="Aptos"/>
          <w:b w:val="0"/>
          <w:color w:val="263442"/>
          <w:sz w:val="19"/>
        </w:rPr>
        <w:t>Capai  reception pit, alih keluar augers, bersihkan dan periksa  casing, kemudian pasang paip produk dan grout annulus.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crossing dan pit reka bentuk; thrust dan guides; head dan auger setup; gerakkan ke hadapan dan rekod; ground kawal; casing dan paip produk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keruntuhan muka korekan; rotating auger; high daya jacking; welding fumes; mendapan tanah.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Crossing dan pit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Thrust dan guides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Head dan auger setup</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Gerakkan ke hadapan dan rekod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Ground kawal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Casing dan paip produk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Keruntuhan muka korekan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auger</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High daya jacking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Welding fumes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Mendapan tanah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Auger Boring untuk Lintasan Paip</dc:title>
  <dc:subject>Template penyata kaedah pembinaan yang boleh diedit</dc:subject>
  <dc:creator>Method Statement Hub Malaysia</dc:creator>
  <cp:keywords>auger boring, bored crossing, trenchless casing, road crossing</cp:keywords>
  <dc:description>generated by python-docx</dc:description>
  <cp:lastModifiedBy/>
  <cp:revision>1</cp:revision>
  <dcterms:created xsi:type="dcterms:W3CDTF">2013-12-23T23:15:00Z</dcterms:created>
  <dcterms:modified xsi:type="dcterms:W3CDTF">2013-12-23T23:15:00Z</dcterms:modified>
  <cp:category/>
</cp:coreProperties>
</file>